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F87D" w14:textId="705B22D5" w:rsidR="0028333D" w:rsidRPr="00695AAE" w:rsidRDefault="000E6367" w:rsidP="007F26B4">
      <w:pPr>
        <w:spacing w:line="360" w:lineRule="auto"/>
        <w:jc w:val="center"/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</w:pPr>
      <w:r w:rsidRPr="00695AAE">
        <w:rPr>
          <w:rFonts w:ascii="宋体" w:eastAsia="宋体" w:hAnsi="宋体" w:hint="eastAsia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B63E963" wp14:editId="7E867508">
            <wp:simplePos x="0" y="0"/>
            <wp:positionH relativeFrom="margin">
              <wp:posOffset>-1154743</wp:posOffset>
            </wp:positionH>
            <wp:positionV relativeFrom="paragraph">
              <wp:posOffset>-1406062</wp:posOffset>
            </wp:positionV>
            <wp:extent cx="7526741" cy="10175995"/>
            <wp:effectExtent l="0" t="0" r="0" b="0"/>
            <wp:wrapNone/>
            <wp:docPr id="6425841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085" cy="1018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435" w:rsidRPr="00695AAE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《中华病理学杂志》2025系列共识与指南要点及新进展巡讲</w:t>
      </w:r>
    </w:p>
    <w:p w14:paraId="344E4FA6" w14:textId="334EF17D" w:rsidR="006D1E70" w:rsidRPr="00695AAE" w:rsidRDefault="00B54435" w:rsidP="007F26B4">
      <w:pPr>
        <w:spacing w:line="360" w:lineRule="auto"/>
        <w:jc w:val="center"/>
        <w:rPr>
          <w:rFonts w:ascii="宋体" w:eastAsia="宋体" w:hAnsi="宋体" w:hint="eastAsia"/>
          <w:b/>
          <w:bCs/>
          <w:noProof/>
          <w:color w:val="000000" w:themeColor="text1"/>
          <w:sz w:val="32"/>
          <w:szCs w:val="32"/>
        </w:rPr>
      </w:pPr>
      <w:r w:rsidRPr="00695AAE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第三场</w:t>
      </w:r>
      <w:r w:rsidR="0028333D" w:rsidRPr="00695AAE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（长沙站）</w:t>
      </w:r>
      <w:r w:rsidR="00E933CE" w:rsidRPr="00695AAE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会议通知</w:t>
      </w:r>
    </w:p>
    <w:p w14:paraId="3B526221" w14:textId="77777777" w:rsidR="006D1E70" w:rsidRPr="00695AAE" w:rsidRDefault="00000000" w:rsidP="003B22BC">
      <w:pPr>
        <w:spacing w:beforeLines="50" w:before="156" w:afterLines="50" w:after="156" w:line="480" w:lineRule="auto"/>
        <w:jc w:val="left"/>
        <w:rPr>
          <w:rFonts w:ascii="宋体" w:eastAsia="宋体" w:hAnsi="宋体" w:cs="微软雅黑" w:hint="eastAsia"/>
          <w:color w:val="000000" w:themeColor="text1"/>
          <w:szCs w:val="21"/>
        </w:rPr>
      </w:pPr>
      <w:bookmarkStart w:id="0" w:name="_Hlk143513783"/>
      <w:bookmarkStart w:id="1" w:name="OLE_LINK4"/>
      <w:r w:rsidRPr="00695AAE">
        <w:rPr>
          <w:rFonts w:ascii="宋体" w:eastAsia="宋体" w:hAnsi="宋体" w:cs="微软雅黑" w:hint="eastAsia"/>
          <w:color w:val="000000" w:themeColor="text1"/>
          <w:szCs w:val="21"/>
        </w:rPr>
        <w:t>尊敬的各位专家、学者及行业同仁：</w:t>
      </w:r>
    </w:p>
    <w:bookmarkEnd w:id="0"/>
    <w:p w14:paraId="5D707A5D" w14:textId="5D0F60C5" w:rsidR="00FB5F8F" w:rsidRPr="00695AAE" w:rsidRDefault="00FB5F8F" w:rsidP="003B22BC">
      <w:pPr>
        <w:pStyle w:val="Default"/>
        <w:snapToGrid w:val="0"/>
        <w:spacing w:line="480" w:lineRule="auto"/>
        <w:ind w:firstLineChars="200" w:firstLine="420"/>
        <w:jc w:val="both"/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</w:pP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为全面提升我国临床病理的诊断水平，加速指南的推广与应用，由《中华医学杂志》社有限责任公司</w:t>
      </w:r>
      <w:r w:rsidR="003B3E48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（中华医学会杂志社）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主办、</w:t>
      </w:r>
      <w:bookmarkStart w:id="2" w:name="OLE_LINK2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《中华病理学杂志》编辑委员会</w:t>
      </w:r>
      <w:bookmarkEnd w:id="2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学术支持</w:t>
      </w:r>
      <w:r w:rsidR="00CF33DD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、</w:t>
      </w:r>
      <w:r w:rsidR="00EB638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中南大学湘雅医院</w:t>
      </w:r>
      <w:r w:rsidR="00AF0D35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承办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的“《中华病理学杂志》</w:t>
      </w:r>
      <w:r w:rsidR="00EB638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2025系列共识与指南要点及新进展巡讲第三场</w:t>
      </w:r>
      <w:r w:rsidR="0028333D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（长沙站）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”拟于</w:t>
      </w:r>
      <w:bookmarkStart w:id="3" w:name="OLE_LINK8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2025年</w:t>
      </w:r>
      <w:r w:rsidR="00EB638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9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月</w:t>
      </w:r>
      <w:r w:rsidR="00EB638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26</w:t>
      </w:r>
      <w:r w:rsidR="00B71873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-</w:t>
      </w:r>
      <w:r w:rsidR="00D22E08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2</w:t>
      </w:r>
      <w:r w:rsidR="00211333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8</w:t>
      </w:r>
      <w:r w:rsidR="00B71873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日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在</w:t>
      </w:r>
      <w:r w:rsidR="00CB2F0E" w:rsidRPr="00695AAE">
        <w:rPr>
          <w:rFonts w:ascii="宋体" w:hAnsi="宋体" w:cs="微软雅黑"/>
          <w:color w:val="000000" w:themeColor="text1"/>
          <w:kern w:val="2"/>
          <w:sz w:val="21"/>
          <w:szCs w:val="21"/>
        </w:rPr>
        <w:t>长沙北辰洲际酒店</w:t>
      </w:r>
      <w:r w:rsidR="00C901A0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（</w:t>
      </w:r>
      <w:r w:rsidR="00CB2F0E" w:rsidRPr="00695AAE">
        <w:rPr>
          <w:rFonts w:ascii="宋体" w:hAnsi="宋体" w:cs="微软雅黑"/>
          <w:color w:val="000000" w:themeColor="text1"/>
          <w:kern w:val="2"/>
          <w:sz w:val="21"/>
          <w:szCs w:val="21"/>
        </w:rPr>
        <w:t>湖南省长沙市开福区湘江北路三段1500号</w:t>
      </w:r>
      <w:r w:rsidR="00C901A0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）</w:t>
      </w:r>
      <w:r w:rsidR="00277C08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二楼宴会厅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召开</w:t>
      </w:r>
      <w:bookmarkEnd w:id="3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。会议旨在推动前沿医学研究成果和临床病理经验迅速融入实际诊断，搭建期刊与临床/病理医生的学术交流平台，加强</w:t>
      </w:r>
      <w:r w:rsidR="00EA49D0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各单位医生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的互动交流，提高期刊稿件的组稿与约稿质量，为临床提供更加卓越的科、教、研服务。</w:t>
      </w:r>
    </w:p>
    <w:p w14:paraId="0A007DAE" w14:textId="78C755ED" w:rsidR="00A30571" w:rsidRPr="00695AAE" w:rsidRDefault="00A30571" w:rsidP="003B22BC">
      <w:pPr>
        <w:pStyle w:val="Default"/>
        <w:snapToGrid w:val="0"/>
        <w:spacing w:line="480" w:lineRule="auto"/>
        <w:ind w:firstLineChars="200" w:firstLine="420"/>
        <w:jc w:val="both"/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</w:pPr>
      <w:bookmarkStart w:id="4" w:name="OLE_LINK3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本次</w:t>
      </w:r>
      <w:r w:rsidR="00E933CE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巡讲会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将聚焦</w:t>
      </w:r>
      <w:r w:rsidR="00E56A4B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近年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《中华病理学杂志》发表的</w:t>
      </w:r>
      <w:r w:rsidR="00E56A4B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部分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专业</w:t>
      </w:r>
      <w:r w:rsidR="00E56A4B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共识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与</w:t>
      </w:r>
      <w:r w:rsidR="00E56A4B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指南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，涵盖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（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1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）</w:t>
      </w:r>
      <w:bookmarkStart w:id="5" w:name="OLE_LINK5"/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非小细胞肺癌分子病理检测临床实践指南（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2024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版）；（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2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）实体瘤分子残留病灶检测共识；（</w:t>
      </w:r>
      <w:r w:rsidR="00DB7C89" w:rsidRPr="00695AAE">
        <w:rPr>
          <w:rFonts w:hAnsi="宋体" w:cs="微软雅黑" w:hint="eastAsia"/>
          <w:color w:val="auto"/>
          <w:kern w:val="2"/>
          <w:sz w:val="21"/>
          <w:szCs w:val="21"/>
        </w:rPr>
        <w:t>3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）</w:t>
      </w:r>
      <w:r w:rsidR="0007635F" w:rsidRPr="00695AAE">
        <w:rPr>
          <w:rFonts w:hAnsi="宋体" w:hint="eastAsia"/>
          <w:color w:val="auto"/>
          <w:sz w:val="21"/>
          <w:szCs w:val="21"/>
        </w:rPr>
        <w:t>乳腺癌</w:t>
      </w:r>
      <w:r w:rsidR="00DB7C89" w:rsidRPr="00695AAE">
        <w:rPr>
          <w:rFonts w:hAnsi="宋体" w:hint="eastAsia"/>
          <w:color w:val="auto"/>
          <w:sz w:val="21"/>
          <w:szCs w:val="21"/>
        </w:rPr>
        <w:t>生物标志物检测</w:t>
      </w:r>
      <w:r w:rsidR="0007635F" w:rsidRPr="00695AAE">
        <w:rPr>
          <w:rFonts w:hAnsi="宋体" w:hint="eastAsia"/>
          <w:color w:val="auto"/>
          <w:sz w:val="21"/>
          <w:szCs w:val="21"/>
        </w:rPr>
        <w:t>临床应用指南（</w:t>
      </w:r>
      <w:r w:rsidR="0007635F" w:rsidRPr="00695AAE">
        <w:rPr>
          <w:rFonts w:hAnsi="宋体" w:hint="eastAsia"/>
          <w:color w:val="auto"/>
          <w:sz w:val="21"/>
          <w:szCs w:val="21"/>
        </w:rPr>
        <w:t>2025</w:t>
      </w:r>
      <w:r w:rsidR="0007635F" w:rsidRPr="00695AAE">
        <w:rPr>
          <w:rFonts w:hAnsi="宋体" w:hint="eastAsia"/>
          <w:color w:val="auto"/>
          <w:sz w:val="21"/>
          <w:szCs w:val="21"/>
        </w:rPr>
        <w:t>版）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；（</w:t>
      </w:r>
      <w:r w:rsidR="00DB7C89" w:rsidRPr="00695AAE">
        <w:rPr>
          <w:rFonts w:hAnsi="宋体" w:cs="微软雅黑" w:hint="eastAsia"/>
          <w:color w:val="auto"/>
          <w:kern w:val="2"/>
          <w:sz w:val="21"/>
          <w:szCs w:val="21"/>
        </w:rPr>
        <w:t>4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）结直肠癌分子病理检测临床实践指南（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2025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版）</w:t>
      </w:r>
      <w:bookmarkEnd w:id="5"/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；（</w:t>
      </w:r>
      <w:r w:rsidR="00DB7C89" w:rsidRPr="00695AAE">
        <w:rPr>
          <w:rFonts w:hAnsi="宋体" w:cs="微软雅黑" w:hint="eastAsia"/>
          <w:color w:val="auto"/>
          <w:kern w:val="2"/>
          <w:sz w:val="21"/>
          <w:szCs w:val="21"/>
        </w:rPr>
        <w:t>5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）</w:t>
      </w:r>
      <w:r w:rsidR="0007635F" w:rsidRPr="00695AAE">
        <w:rPr>
          <w:rFonts w:hAnsi="宋体" w:hint="eastAsia"/>
          <w:color w:val="auto"/>
          <w:sz w:val="21"/>
          <w:szCs w:val="21"/>
        </w:rPr>
        <w:t>头颈部鳞状细胞癌</w:t>
      </w:r>
      <w:r w:rsidR="0007635F" w:rsidRPr="00695AAE">
        <w:rPr>
          <w:rFonts w:hAnsi="宋体" w:hint="eastAsia"/>
          <w:color w:val="auto"/>
          <w:sz w:val="21"/>
          <w:szCs w:val="21"/>
        </w:rPr>
        <w:t>PD-L1</w:t>
      </w:r>
      <w:r w:rsidR="0007635F" w:rsidRPr="00695AAE">
        <w:rPr>
          <w:rFonts w:hAnsi="宋体" w:hint="eastAsia"/>
          <w:color w:val="auto"/>
          <w:sz w:val="21"/>
          <w:szCs w:val="21"/>
        </w:rPr>
        <w:t>表达临床病理检测中国专家共识（</w:t>
      </w:r>
      <w:r w:rsidR="0007635F" w:rsidRPr="00695AAE">
        <w:rPr>
          <w:rFonts w:hAnsi="宋体" w:hint="eastAsia"/>
          <w:color w:val="auto"/>
          <w:sz w:val="21"/>
          <w:szCs w:val="21"/>
        </w:rPr>
        <w:t>2024</w:t>
      </w:r>
      <w:r w:rsidR="0007635F" w:rsidRPr="00695AAE">
        <w:rPr>
          <w:rFonts w:hAnsi="宋体" w:hint="eastAsia"/>
          <w:color w:val="auto"/>
          <w:sz w:val="21"/>
          <w:szCs w:val="21"/>
        </w:rPr>
        <w:t>版）；（</w:t>
      </w:r>
      <w:r w:rsidR="00DB7C89" w:rsidRPr="00695AAE">
        <w:rPr>
          <w:rFonts w:hAnsi="宋体" w:hint="eastAsia"/>
          <w:color w:val="auto"/>
          <w:sz w:val="21"/>
          <w:szCs w:val="21"/>
        </w:rPr>
        <w:t>6</w:t>
      </w:r>
      <w:r w:rsidR="0007635F" w:rsidRPr="00695AAE">
        <w:rPr>
          <w:rFonts w:hAnsi="宋体" w:hint="eastAsia"/>
          <w:color w:val="auto"/>
          <w:sz w:val="21"/>
          <w:szCs w:val="21"/>
        </w:rPr>
        <w:t>）实体瘤常见驱动基因</w:t>
      </w:r>
      <w:r w:rsidR="0007635F" w:rsidRPr="00695AAE">
        <w:rPr>
          <w:rFonts w:hAnsi="宋体" w:hint="eastAsia"/>
          <w:color w:val="auto"/>
          <w:sz w:val="21"/>
          <w:szCs w:val="21"/>
        </w:rPr>
        <w:t>DNA</w:t>
      </w:r>
      <w:r w:rsidR="0007635F" w:rsidRPr="00695AAE">
        <w:rPr>
          <w:rFonts w:hAnsi="宋体" w:hint="eastAsia"/>
          <w:color w:val="auto"/>
          <w:sz w:val="21"/>
          <w:szCs w:val="21"/>
        </w:rPr>
        <w:t>和</w:t>
      </w:r>
      <w:r w:rsidR="0007635F" w:rsidRPr="00695AAE">
        <w:rPr>
          <w:rFonts w:hAnsi="宋体" w:hint="eastAsia"/>
          <w:color w:val="auto"/>
          <w:sz w:val="21"/>
          <w:szCs w:val="21"/>
        </w:rPr>
        <w:t>RNA</w:t>
      </w:r>
      <w:r w:rsidR="0007635F" w:rsidRPr="00695AAE">
        <w:rPr>
          <w:rFonts w:hAnsi="宋体" w:hint="eastAsia"/>
          <w:color w:val="auto"/>
          <w:sz w:val="21"/>
          <w:szCs w:val="21"/>
        </w:rPr>
        <w:t>高通量测序共检的中国专家共识（</w:t>
      </w:r>
      <w:r w:rsidR="0007635F" w:rsidRPr="00695AAE">
        <w:rPr>
          <w:rFonts w:hAnsi="宋体" w:hint="eastAsia"/>
          <w:color w:val="auto"/>
          <w:sz w:val="21"/>
          <w:szCs w:val="21"/>
        </w:rPr>
        <w:t>2025</w:t>
      </w:r>
      <w:r w:rsidR="0007635F" w:rsidRPr="00695AAE">
        <w:rPr>
          <w:rFonts w:hAnsi="宋体" w:hint="eastAsia"/>
          <w:color w:val="auto"/>
          <w:sz w:val="21"/>
          <w:szCs w:val="21"/>
        </w:rPr>
        <w:t>版）</w:t>
      </w:r>
      <w:r w:rsidR="0007635F" w:rsidRPr="00695AAE">
        <w:rPr>
          <w:rFonts w:hAnsi="宋体" w:cs="微软雅黑" w:hint="eastAsia"/>
          <w:color w:val="auto"/>
          <w:kern w:val="2"/>
          <w:sz w:val="21"/>
          <w:szCs w:val="21"/>
        </w:rPr>
        <w:t>等重磅内容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等重磅内容</w:t>
      </w:r>
      <w:bookmarkEnd w:id="4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。</w:t>
      </w:r>
    </w:p>
    <w:p w14:paraId="627ED918" w14:textId="64E58545" w:rsidR="00A30571" w:rsidRPr="00695AAE" w:rsidRDefault="00166F1F" w:rsidP="003B22BC">
      <w:pPr>
        <w:pStyle w:val="Default"/>
        <w:snapToGrid w:val="0"/>
        <w:spacing w:line="480" w:lineRule="auto"/>
        <w:ind w:firstLineChars="200" w:firstLine="420"/>
        <w:jc w:val="both"/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</w:pPr>
      <w:bookmarkStart w:id="6" w:name="OLE_LINK1"/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本次会议采取线下参会的形式，无注册费，免</w:t>
      </w:r>
      <w:r w:rsidR="00C7773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9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月</w:t>
      </w:r>
      <w:r w:rsidR="00C77736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27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日午餐。预计来自全国各地的病理、临床专家及学者1</w:t>
      </w:r>
      <w:r w:rsidR="00E21F27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5</w:t>
      </w:r>
      <w:r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0～200人参会。</w:t>
      </w:r>
      <w:bookmarkEnd w:id="6"/>
      <w:r w:rsidR="00A30571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届时，国内知名专家学者将齐聚一堂，由指南及共识的执笔</w:t>
      </w:r>
      <w:r w:rsidR="00FB5F8F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专家</w:t>
      </w:r>
      <w:r w:rsidR="00A30571" w:rsidRPr="00695AAE">
        <w:rPr>
          <w:rFonts w:ascii="宋体" w:hAnsi="宋体" w:cs="微软雅黑" w:hint="eastAsia"/>
          <w:color w:val="000000" w:themeColor="text1"/>
          <w:kern w:val="2"/>
          <w:sz w:val="21"/>
          <w:szCs w:val="21"/>
        </w:rPr>
        <w:t>、通信作者亲自登台解读，共襄学术盛宴，相互启迪智慧，共同回顾病理学术领域近年来的辉煌成就，携手展望未来。</w:t>
      </w:r>
    </w:p>
    <w:bookmarkEnd w:id="1"/>
    <w:p w14:paraId="5EA20163" w14:textId="42119A80" w:rsidR="006D1E70" w:rsidRPr="00695AAE" w:rsidRDefault="00000000" w:rsidP="00884A43">
      <w:pPr>
        <w:jc w:val="right"/>
        <w:rPr>
          <w:rFonts w:ascii="宋体" w:eastAsia="宋体" w:hAnsi="宋体" w:hint="eastAsia"/>
          <w:color w:val="000000" w:themeColor="text1"/>
          <w:szCs w:val="21"/>
        </w:rPr>
      </w:pPr>
      <w:r w:rsidRPr="00695AAE">
        <w:rPr>
          <w:rFonts w:ascii="宋体" w:eastAsia="宋体" w:hAnsi="宋体" w:hint="eastAsia"/>
          <w:color w:val="000000" w:themeColor="text1"/>
          <w:szCs w:val="21"/>
        </w:rPr>
        <w:t>《中华医学杂志》社有限责任公司</w:t>
      </w:r>
    </w:p>
    <w:p w14:paraId="081C22E9" w14:textId="77777777" w:rsidR="006D1E70" w:rsidRPr="00695AAE" w:rsidRDefault="00000000" w:rsidP="00884A43">
      <w:pPr>
        <w:jc w:val="right"/>
        <w:rPr>
          <w:rFonts w:ascii="宋体" w:eastAsia="宋体" w:hAnsi="宋体" w:hint="eastAsia"/>
          <w:color w:val="000000" w:themeColor="text1"/>
          <w:szCs w:val="21"/>
        </w:rPr>
      </w:pPr>
      <w:r w:rsidRPr="00695AAE">
        <w:rPr>
          <w:rFonts w:ascii="宋体" w:eastAsia="宋体" w:hAnsi="宋体" w:hint="eastAsia"/>
          <w:color w:val="000000" w:themeColor="text1"/>
          <w:szCs w:val="21"/>
        </w:rPr>
        <w:t>《中华病理学杂志》编辑委员会</w:t>
      </w:r>
    </w:p>
    <w:p w14:paraId="3A74065B" w14:textId="0219C77A" w:rsidR="006D1E70" w:rsidRPr="00695AAE" w:rsidRDefault="00000000" w:rsidP="003B22BC">
      <w:pPr>
        <w:spacing w:line="480" w:lineRule="auto"/>
        <w:jc w:val="right"/>
        <w:rPr>
          <w:rFonts w:ascii="宋体" w:eastAsia="宋体" w:hAnsi="宋体" w:hint="eastAsia"/>
          <w:color w:val="000000" w:themeColor="text1"/>
          <w:szCs w:val="21"/>
        </w:rPr>
      </w:pPr>
      <w:r w:rsidRPr="00695AAE">
        <w:rPr>
          <w:rFonts w:ascii="宋体" w:eastAsia="宋体" w:hAnsi="宋体" w:hint="eastAsia"/>
          <w:color w:val="000000" w:themeColor="text1"/>
          <w:szCs w:val="21"/>
        </w:rPr>
        <w:t>2025年</w:t>
      </w:r>
      <w:r w:rsidR="00B54435" w:rsidRPr="00695AAE">
        <w:rPr>
          <w:rFonts w:ascii="宋体" w:eastAsia="宋体" w:hAnsi="宋体" w:hint="eastAsia"/>
          <w:color w:val="000000" w:themeColor="text1"/>
          <w:szCs w:val="21"/>
        </w:rPr>
        <w:t>8</w:t>
      </w:r>
      <w:r w:rsidRPr="00695AAE">
        <w:rPr>
          <w:rFonts w:ascii="宋体" w:eastAsia="宋体" w:hAnsi="宋体" w:hint="eastAsia"/>
          <w:color w:val="000000" w:themeColor="text1"/>
          <w:szCs w:val="21"/>
        </w:rPr>
        <w:t>月</w:t>
      </w:r>
    </w:p>
    <w:p w14:paraId="6E5CA4F8" w14:textId="54660B3E" w:rsidR="00142117" w:rsidRPr="00695AAE" w:rsidRDefault="00956196" w:rsidP="00142117">
      <w:pPr>
        <w:spacing w:line="360" w:lineRule="auto"/>
        <w:jc w:val="center"/>
        <w:rPr>
          <w:rFonts w:ascii="宋体" w:eastAsia="宋体" w:hAnsi="宋体" w:hint="eastAsia"/>
          <w:b/>
          <w:bCs/>
          <w:noProof/>
          <w:color w:val="000000" w:themeColor="text1"/>
          <w:sz w:val="28"/>
          <w:szCs w:val="28"/>
        </w:rPr>
      </w:pPr>
      <w:r w:rsidRPr="00695AAE">
        <w:rPr>
          <w:rFonts w:ascii="宋体" w:eastAsia="宋体" w:hAnsi="宋体" w:hint="eastAsia"/>
          <w:b/>
          <w:bCs/>
          <w:noProof/>
          <w:color w:val="000000" w:themeColor="text1"/>
          <w:sz w:val="28"/>
          <w:szCs w:val="28"/>
        </w:rPr>
        <w:lastRenderedPageBreak/>
        <w:t>会议</w:t>
      </w:r>
      <w:r w:rsidR="00142117" w:rsidRPr="00695AAE">
        <w:rPr>
          <w:rFonts w:ascii="宋体" w:eastAsia="宋体" w:hAnsi="宋体" w:hint="eastAsia"/>
          <w:b/>
          <w:bCs/>
          <w:noProof/>
          <w:color w:val="000000" w:themeColor="text1"/>
          <w:sz w:val="28"/>
          <w:szCs w:val="28"/>
        </w:rPr>
        <w:t>日程</w:t>
      </w:r>
    </w:p>
    <w:p w14:paraId="73319E60" w14:textId="77777777" w:rsidR="00142117" w:rsidRPr="00695AAE" w:rsidRDefault="00142117" w:rsidP="00142117">
      <w:pPr>
        <w:spacing w:line="276" w:lineRule="auto"/>
        <w:jc w:val="left"/>
        <w:rPr>
          <w:rFonts w:ascii="宋体" w:eastAsia="宋体" w:hAnsi="宋体" w:cs="微软雅黑" w:hint="eastAsia"/>
          <w:color w:val="000000" w:themeColor="text1"/>
          <w:szCs w:val="21"/>
        </w:rPr>
      </w:pPr>
      <w:r w:rsidRPr="00695AAE">
        <w:rPr>
          <w:rFonts w:ascii="宋体" w:eastAsia="宋体" w:hAnsi="宋体" w:hint="eastAsia"/>
          <w:noProof/>
          <w:color w:val="000000" w:themeColor="text1"/>
          <w:szCs w:val="21"/>
        </w:rPr>
        <w:t>主办单位：</w:t>
      </w:r>
      <w:r w:rsidRPr="00695AAE">
        <w:rPr>
          <w:rFonts w:ascii="宋体" w:eastAsia="宋体" w:hAnsi="宋体" w:cs="微软雅黑" w:hint="eastAsia"/>
          <w:color w:val="000000" w:themeColor="text1"/>
          <w:szCs w:val="21"/>
        </w:rPr>
        <w:t xml:space="preserve">《中华医学杂志》社有限责任公司  </w:t>
      </w:r>
    </w:p>
    <w:p w14:paraId="5195B273" w14:textId="77777777" w:rsidR="00142117" w:rsidRPr="00695AAE" w:rsidRDefault="00142117" w:rsidP="00142117">
      <w:pPr>
        <w:spacing w:line="276" w:lineRule="auto"/>
        <w:jc w:val="left"/>
        <w:rPr>
          <w:rFonts w:ascii="宋体" w:eastAsia="宋体" w:hAnsi="宋体" w:cs="微软雅黑" w:hint="eastAsia"/>
          <w:color w:val="000000" w:themeColor="text1"/>
          <w:szCs w:val="21"/>
        </w:rPr>
      </w:pPr>
      <w:r w:rsidRPr="00695AAE">
        <w:rPr>
          <w:rFonts w:ascii="宋体" w:eastAsia="宋体" w:hAnsi="宋体" w:cs="微软雅黑" w:hint="eastAsia"/>
          <w:color w:val="000000" w:themeColor="text1"/>
          <w:szCs w:val="21"/>
        </w:rPr>
        <w:t>学术支持：《中华病理学杂志》编辑委员会</w:t>
      </w:r>
    </w:p>
    <w:p w14:paraId="4CC12678" w14:textId="74B77B51" w:rsidR="00142117" w:rsidRPr="00695AAE" w:rsidRDefault="00CF33DD" w:rsidP="00142117">
      <w:pPr>
        <w:spacing w:line="276" w:lineRule="auto"/>
        <w:jc w:val="left"/>
        <w:rPr>
          <w:rFonts w:ascii="宋体" w:eastAsia="宋体" w:hAnsi="宋体" w:cs="微软雅黑" w:hint="eastAsia"/>
          <w:color w:val="000000" w:themeColor="text1"/>
          <w:szCs w:val="21"/>
        </w:rPr>
      </w:pPr>
      <w:r w:rsidRPr="00695AAE">
        <w:rPr>
          <w:rFonts w:ascii="宋体" w:eastAsia="宋体" w:hAnsi="宋体" w:cs="微软雅黑" w:hint="eastAsia"/>
          <w:color w:val="000000" w:themeColor="text1"/>
          <w:szCs w:val="21"/>
        </w:rPr>
        <w:t>承办单位：</w:t>
      </w:r>
      <w:r w:rsidR="00EB6386" w:rsidRPr="00695AAE">
        <w:rPr>
          <w:rFonts w:ascii="宋体" w:hAnsi="宋体" w:cs="微软雅黑" w:hint="eastAsia"/>
          <w:color w:val="000000" w:themeColor="text1"/>
          <w:szCs w:val="21"/>
        </w:rPr>
        <w:t>中南大学湘雅医院</w:t>
      </w:r>
    </w:p>
    <w:tbl>
      <w:tblPr>
        <w:tblStyle w:val="11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521"/>
        <w:gridCol w:w="3010"/>
        <w:gridCol w:w="2552"/>
        <w:gridCol w:w="1213"/>
      </w:tblGrid>
      <w:tr w:rsidR="003E4526" w:rsidRPr="00695AAE" w14:paraId="1E73FA27" w14:textId="77777777" w:rsidTr="008D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4"/>
          </w:tcPr>
          <w:p w14:paraId="6E00596F" w14:textId="45157D0C" w:rsidR="00166F1F" w:rsidRPr="00695AAE" w:rsidRDefault="00DF2E58" w:rsidP="00166F1F">
            <w:pPr>
              <w:jc w:val="center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9</w:t>
            </w:r>
            <w:r w:rsidR="00166F1F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月</w:t>
            </w: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2</w:t>
            </w:r>
            <w:r w:rsidR="00E67ECA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6</w:t>
            </w:r>
            <w:r w:rsidR="00166F1F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日（星期五下午报</w:t>
            </w:r>
            <w:r w:rsidR="009877DA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到</w:t>
            </w:r>
            <w:r w:rsidR="00166F1F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）</w:t>
            </w:r>
          </w:p>
        </w:tc>
      </w:tr>
      <w:tr w:rsidR="003E4526" w:rsidRPr="00695AAE" w14:paraId="48F6D44B" w14:textId="77777777" w:rsidTr="00820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4"/>
          </w:tcPr>
          <w:p w14:paraId="5E283E9C" w14:textId="6AE22222" w:rsidR="00166F1F" w:rsidRPr="00695AAE" w:rsidRDefault="00DF2E58" w:rsidP="00166F1F">
            <w:pPr>
              <w:jc w:val="center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9</w:t>
            </w:r>
            <w:r w:rsidR="00166F1F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月</w:t>
            </w: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27</w:t>
            </w:r>
            <w:r w:rsidR="00166F1F"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日星期六</w:t>
            </w:r>
          </w:p>
        </w:tc>
      </w:tr>
      <w:tr w:rsidR="003E4526" w:rsidRPr="00695AAE" w14:paraId="70DD996C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28ED95A6" w14:textId="77777777" w:rsidR="00142117" w:rsidRPr="00695AAE" w:rsidRDefault="00142117" w:rsidP="004C711E">
            <w:pPr>
              <w:jc w:val="left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时间</w:t>
            </w:r>
          </w:p>
        </w:tc>
        <w:tc>
          <w:tcPr>
            <w:tcW w:w="3010" w:type="dxa"/>
          </w:tcPr>
          <w:p w14:paraId="3D92C2CB" w14:textId="77777777" w:rsidR="00142117" w:rsidRPr="00695AAE" w:rsidRDefault="00142117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内容</w:t>
            </w:r>
          </w:p>
        </w:tc>
        <w:tc>
          <w:tcPr>
            <w:tcW w:w="2552" w:type="dxa"/>
          </w:tcPr>
          <w:p w14:paraId="4247B625" w14:textId="77777777" w:rsidR="00142117" w:rsidRPr="00695AAE" w:rsidRDefault="00142117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致辞/讲者</w:t>
            </w:r>
          </w:p>
        </w:tc>
        <w:tc>
          <w:tcPr>
            <w:tcW w:w="1213" w:type="dxa"/>
          </w:tcPr>
          <w:p w14:paraId="54237F75" w14:textId="77777777" w:rsidR="00142117" w:rsidRPr="00695AAE" w:rsidRDefault="00142117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主持</w:t>
            </w:r>
          </w:p>
        </w:tc>
      </w:tr>
      <w:tr w:rsidR="003E4526" w:rsidRPr="00695AAE" w14:paraId="55FB99F9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0053AFFC" w14:textId="3A9BCD7A" w:rsidR="00142117" w:rsidRPr="00695AAE" w:rsidRDefault="00142117" w:rsidP="004C711E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08:</w:t>
            </w:r>
            <w:r w:rsidR="00DB7C89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0-08:</w:t>
            </w:r>
            <w:r w:rsidR="00DB7C89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3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259311D1" w14:textId="77777777" w:rsidR="00142117" w:rsidRPr="00695AAE" w:rsidRDefault="00142117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签到</w:t>
            </w:r>
          </w:p>
        </w:tc>
        <w:tc>
          <w:tcPr>
            <w:tcW w:w="2552" w:type="dxa"/>
          </w:tcPr>
          <w:p w14:paraId="161F4C68" w14:textId="77777777" w:rsidR="00142117" w:rsidRPr="00695AAE" w:rsidRDefault="00142117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  <w:tc>
          <w:tcPr>
            <w:tcW w:w="1213" w:type="dxa"/>
          </w:tcPr>
          <w:p w14:paraId="49C2EC9A" w14:textId="77777777" w:rsidR="00142117" w:rsidRPr="00695AAE" w:rsidRDefault="00142117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</w:tr>
      <w:tr w:rsidR="003E4526" w:rsidRPr="00695AAE" w14:paraId="7AAC8C48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304ED0FB" w14:textId="5E7F9AC6" w:rsidR="00142117" w:rsidRPr="00695AAE" w:rsidRDefault="00142117" w:rsidP="004C711E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08:30-0</w:t>
            </w:r>
            <w:r w:rsidR="00DB7C89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8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:</w:t>
            </w:r>
            <w:r w:rsidR="00DB7C89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4</w:t>
            </w:r>
            <w:r w:rsidR="001A3B29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458179BE" w14:textId="373E4424" w:rsidR="00142117" w:rsidRPr="00695AAE" w:rsidRDefault="00142117" w:rsidP="001A3B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开幕式</w:t>
            </w:r>
            <w:r w:rsidR="001A3B29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 xml:space="preserve"> </w:t>
            </w: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领导致辞</w:t>
            </w:r>
          </w:p>
        </w:tc>
        <w:tc>
          <w:tcPr>
            <w:tcW w:w="2552" w:type="dxa"/>
          </w:tcPr>
          <w:p w14:paraId="132847F1" w14:textId="4D8C7323" w:rsidR="00E95A53" w:rsidRPr="00695AAE" w:rsidRDefault="00D22E08" w:rsidP="00D22E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梁智勇</w:t>
            </w:r>
          </w:p>
        </w:tc>
        <w:tc>
          <w:tcPr>
            <w:tcW w:w="1213" w:type="dxa"/>
          </w:tcPr>
          <w:p w14:paraId="0B5C9AD5" w14:textId="38ED6D11" w:rsidR="00142117" w:rsidRPr="00695AAE" w:rsidRDefault="00DB7C89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周建华</w:t>
            </w:r>
          </w:p>
        </w:tc>
      </w:tr>
      <w:tr w:rsidR="00DB7C89" w:rsidRPr="00695AAE" w14:paraId="0BD9A62B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6962DBE7" w14:textId="57088F68" w:rsidR="00DB7C89" w:rsidRPr="00695AAE" w:rsidRDefault="00DB7C89" w:rsidP="004C711E">
            <w:pPr>
              <w:jc w:val="left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bookmarkStart w:id="7" w:name="OLE_LINK9"/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08:40-09:10</w:t>
            </w:r>
            <w:bookmarkEnd w:id="7"/>
          </w:p>
        </w:tc>
        <w:tc>
          <w:tcPr>
            <w:tcW w:w="3010" w:type="dxa"/>
          </w:tcPr>
          <w:p w14:paraId="109B1BBD" w14:textId="50EA6BF6" w:rsidR="00DB7C89" w:rsidRPr="00695AAE" w:rsidRDefault="001A38CB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1A38CB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乳腺癌精准诊疗新时代</w:t>
            </w:r>
          </w:p>
        </w:tc>
        <w:tc>
          <w:tcPr>
            <w:tcW w:w="2552" w:type="dxa"/>
          </w:tcPr>
          <w:p w14:paraId="2983EDF0" w14:textId="65A457C4" w:rsidR="00DB7C89" w:rsidRPr="00695AAE" w:rsidRDefault="004C5F54" w:rsidP="009F57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田  璨</w:t>
            </w:r>
          </w:p>
        </w:tc>
        <w:tc>
          <w:tcPr>
            <w:tcW w:w="1213" w:type="dxa"/>
          </w:tcPr>
          <w:p w14:paraId="454BE694" w14:textId="4EB8DB22" w:rsidR="00DB7C89" w:rsidRPr="00695AAE" w:rsidRDefault="004C5F54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王守满</w:t>
            </w:r>
          </w:p>
        </w:tc>
      </w:tr>
      <w:tr w:rsidR="003E4526" w:rsidRPr="00695AAE" w14:paraId="1A17E924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54D80B73" w14:textId="0C1C3C20" w:rsidR="00142117" w:rsidRPr="00695AAE" w:rsidRDefault="00DB7C89" w:rsidP="004C711E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09:</w:t>
            </w:r>
            <w:r w:rsidR="00635F7A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0-</w:t>
            </w:r>
            <w:r w:rsidR="00635F7A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09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:</w:t>
            </w:r>
            <w:r w:rsidR="00635F7A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4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7F3C1D01" w14:textId="050E1F45" w:rsidR="00142117" w:rsidRPr="00695AAE" w:rsidRDefault="0007635F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bookmarkStart w:id="8" w:name="OLE_LINK6"/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乳腺癌</w:t>
            </w:r>
            <w:r w:rsidR="00DB7C89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生物标志物</w:t>
            </w: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检测临床应用指南（2025版）</w:t>
            </w:r>
            <w:bookmarkEnd w:id="8"/>
          </w:p>
        </w:tc>
        <w:tc>
          <w:tcPr>
            <w:tcW w:w="2552" w:type="dxa"/>
          </w:tcPr>
          <w:p w14:paraId="4031B496" w14:textId="0204B5AB" w:rsidR="00142117" w:rsidRPr="00695AAE" w:rsidRDefault="00DB7C89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刘月平</w:t>
            </w:r>
          </w:p>
        </w:tc>
        <w:tc>
          <w:tcPr>
            <w:tcW w:w="1213" w:type="dxa"/>
          </w:tcPr>
          <w:p w14:paraId="4DE9B6D5" w14:textId="759322A6" w:rsidR="00142117" w:rsidRPr="00695AAE" w:rsidRDefault="00DB7C89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武莎斐</w:t>
            </w:r>
          </w:p>
        </w:tc>
      </w:tr>
      <w:tr w:rsidR="003E4526" w:rsidRPr="00695AAE" w14:paraId="484AC4A8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2257C2CD" w14:textId="5181EBA4" w:rsidR="00142117" w:rsidRPr="00695AAE" w:rsidRDefault="00142117" w:rsidP="004C711E">
            <w:pPr>
              <w:jc w:val="left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bookmarkStart w:id="9" w:name="_Hlk193471904"/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09:</w:t>
            </w:r>
            <w:r w:rsidR="00635F7A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4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0-10:</w:t>
            </w:r>
            <w:r w:rsidR="00635F7A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6DDD2BB6" w14:textId="641EBA88" w:rsidR="00142117" w:rsidRPr="00695AAE" w:rsidRDefault="00635F7A" w:rsidP="000D58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实体瘤分子残留病灶检测共识要点</w:t>
            </w:r>
          </w:p>
        </w:tc>
        <w:tc>
          <w:tcPr>
            <w:tcW w:w="2552" w:type="dxa"/>
          </w:tcPr>
          <w:p w14:paraId="58E2CD91" w14:textId="76B0F50F" w:rsidR="00142117" w:rsidRPr="00695AAE" w:rsidRDefault="00635F7A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邢晓明</w:t>
            </w:r>
          </w:p>
        </w:tc>
        <w:tc>
          <w:tcPr>
            <w:tcW w:w="1213" w:type="dxa"/>
          </w:tcPr>
          <w:p w14:paraId="0FF5159C" w14:textId="03D95852" w:rsidR="00142117" w:rsidRPr="00695AAE" w:rsidRDefault="00635F7A" w:rsidP="004C71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岳君秋</w:t>
            </w:r>
          </w:p>
        </w:tc>
      </w:tr>
      <w:tr w:rsidR="001E6514" w:rsidRPr="00695AAE" w14:paraId="12FD8C0A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3DB4C0D6" w14:textId="4EF8B06E" w:rsidR="001E6514" w:rsidRPr="00695AAE" w:rsidRDefault="001E6514" w:rsidP="004C711E">
            <w:pPr>
              <w:jc w:val="left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10:10-10:20</w:t>
            </w:r>
          </w:p>
        </w:tc>
        <w:tc>
          <w:tcPr>
            <w:tcW w:w="3010" w:type="dxa"/>
          </w:tcPr>
          <w:p w14:paraId="5A56994C" w14:textId="23F2104F" w:rsidR="001E6514" w:rsidRPr="00695AAE" w:rsidRDefault="001E6514" w:rsidP="000D58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茶歇</w:t>
            </w:r>
          </w:p>
        </w:tc>
        <w:tc>
          <w:tcPr>
            <w:tcW w:w="2552" w:type="dxa"/>
          </w:tcPr>
          <w:p w14:paraId="4743E45B" w14:textId="77777777" w:rsidR="001E6514" w:rsidRPr="00695AAE" w:rsidRDefault="001E6514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  <w:tc>
          <w:tcPr>
            <w:tcW w:w="1213" w:type="dxa"/>
          </w:tcPr>
          <w:p w14:paraId="129C588B" w14:textId="77777777" w:rsidR="001E6514" w:rsidRPr="00695AAE" w:rsidRDefault="001E6514" w:rsidP="004C71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</w:tr>
      <w:bookmarkEnd w:id="9"/>
      <w:tr w:rsidR="0007635F" w:rsidRPr="00695AAE" w14:paraId="7811AAD1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776749B4" w14:textId="69391CF4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10:</w:t>
            </w:r>
            <w:r w:rsidR="001E6514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2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0-10:</w:t>
            </w:r>
            <w:r w:rsidR="001E6514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5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50837514" w14:textId="7B2BE56C" w:rsidR="0007635F" w:rsidRPr="00695AAE" w:rsidRDefault="00095693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结直肠癌分子病理检测临床实践指南要点</w:t>
            </w:r>
          </w:p>
        </w:tc>
        <w:tc>
          <w:tcPr>
            <w:tcW w:w="2552" w:type="dxa"/>
          </w:tcPr>
          <w:p w14:paraId="5E2F4F50" w14:textId="3C7E0E78" w:rsidR="0007635F" w:rsidRPr="00695AAE" w:rsidRDefault="00095693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苏  丹</w:t>
            </w:r>
          </w:p>
        </w:tc>
        <w:tc>
          <w:tcPr>
            <w:tcW w:w="1213" w:type="dxa"/>
          </w:tcPr>
          <w:p w14:paraId="5802A21A" w14:textId="286D04A9" w:rsidR="0007635F" w:rsidRPr="00695AAE" w:rsidRDefault="00095693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盛  霞</w:t>
            </w:r>
          </w:p>
        </w:tc>
      </w:tr>
      <w:tr w:rsidR="0007635F" w:rsidRPr="00695AAE" w14:paraId="584FA1B1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58D2F8EE" w14:textId="4AB7A216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10:</w:t>
            </w:r>
            <w:r w:rsidR="001E6514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5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0-11:</w:t>
            </w:r>
            <w:r w:rsidR="001E6514"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3</w:t>
            </w: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0</w:t>
            </w:r>
          </w:p>
        </w:tc>
        <w:tc>
          <w:tcPr>
            <w:tcW w:w="3010" w:type="dxa"/>
          </w:tcPr>
          <w:p w14:paraId="30A4969B" w14:textId="2387FC46" w:rsidR="0007635F" w:rsidRPr="00695AAE" w:rsidRDefault="001E6514" w:rsidP="001E6514">
            <w:pPr>
              <w:tabs>
                <w:tab w:val="left" w:pos="6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讨论环节</w:t>
            </w:r>
          </w:p>
        </w:tc>
        <w:tc>
          <w:tcPr>
            <w:tcW w:w="2552" w:type="dxa"/>
          </w:tcPr>
          <w:p w14:paraId="35329179" w14:textId="7B9A48BD" w:rsidR="0007635F" w:rsidRPr="00695AAE" w:rsidRDefault="001F68C7" w:rsidP="004C5F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b/>
                <w:bCs/>
                <w:noProof/>
                <w:color w:val="000000"/>
                <w:szCs w:val="21"/>
              </w:rPr>
              <w:t>吴</w:t>
            </w:r>
            <w:r>
              <w:rPr>
                <w:rFonts w:ascii="宋体" w:eastAsia="宋体" w:hAnsi="宋体" w:hint="eastAsia"/>
                <w:b/>
                <w:bCs/>
                <w:noProof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noProof/>
                <w:color w:val="000000"/>
                <w:szCs w:val="21"/>
              </w:rPr>
              <w:t>涛</w:t>
            </w:r>
            <w:r w:rsidR="001E6514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 xml:space="preserve">  李  燕</w:t>
            </w:r>
            <w:r w:rsidR="009F5748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 xml:space="preserve">  </w:t>
            </w:r>
            <w:r w:rsidR="00277C08" w:rsidRPr="00277C08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李  敏  初  令  胡永斌</w:t>
            </w:r>
            <w:r w:rsidR="004C5F54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 xml:space="preserve">  </w:t>
            </w:r>
            <w:r w:rsidR="004C5F54" w:rsidRPr="00277C08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李艳春</w:t>
            </w:r>
          </w:p>
        </w:tc>
        <w:tc>
          <w:tcPr>
            <w:tcW w:w="1213" w:type="dxa"/>
          </w:tcPr>
          <w:p w14:paraId="7FE03392" w14:textId="7BAABC28" w:rsidR="001E6514" w:rsidRPr="00695AAE" w:rsidRDefault="001E6514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肖德胜</w:t>
            </w:r>
          </w:p>
          <w:p w14:paraId="7003AEA3" w14:textId="530691E8" w:rsidR="0007635F" w:rsidRPr="00695AAE" w:rsidRDefault="0007635F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</w:tr>
      <w:tr w:rsidR="0007635F" w:rsidRPr="00695AAE" w14:paraId="39CCE47A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31BF73A6" w14:textId="77777777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</w:p>
        </w:tc>
        <w:tc>
          <w:tcPr>
            <w:tcW w:w="3010" w:type="dxa"/>
          </w:tcPr>
          <w:p w14:paraId="18C48544" w14:textId="6859B40A" w:rsidR="0007635F" w:rsidRPr="00695AAE" w:rsidRDefault="0007635F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午餐/休息</w:t>
            </w:r>
          </w:p>
        </w:tc>
        <w:tc>
          <w:tcPr>
            <w:tcW w:w="2552" w:type="dxa"/>
          </w:tcPr>
          <w:p w14:paraId="46395300" w14:textId="77777777" w:rsidR="0007635F" w:rsidRPr="00695AAE" w:rsidRDefault="0007635F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  <w:tc>
          <w:tcPr>
            <w:tcW w:w="1213" w:type="dxa"/>
          </w:tcPr>
          <w:p w14:paraId="203203EA" w14:textId="77777777" w:rsidR="0007635F" w:rsidRPr="00695AAE" w:rsidRDefault="0007635F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</w:tr>
      <w:tr w:rsidR="0007635F" w:rsidRPr="00695AAE" w14:paraId="6B699392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0465E634" w14:textId="77777777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13:30-14:00</w:t>
            </w:r>
          </w:p>
        </w:tc>
        <w:tc>
          <w:tcPr>
            <w:tcW w:w="3010" w:type="dxa"/>
          </w:tcPr>
          <w:p w14:paraId="543D101D" w14:textId="5E0D636F" w:rsidR="0007635F" w:rsidRPr="00695AAE" w:rsidRDefault="00095693" w:rsidP="001E651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非小细胞肺癌分子病理检测临床实践指南要点</w:t>
            </w:r>
          </w:p>
        </w:tc>
        <w:tc>
          <w:tcPr>
            <w:tcW w:w="2552" w:type="dxa"/>
          </w:tcPr>
          <w:p w14:paraId="459FFD5B" w14:textId="4AFDF446" w:rsidR="0007635F" w:rsidRPr="00695AAE" w:rsidRDefault="00095693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师晓华</w:t>
            </w:r>
          </w:p>
        </w:tc>
        <w:tc>
          <w:tcPr>
            <w:tcW w:w="1213" w:type="dxa"/>
          </w:tcPr>
          <w:p w14:paraId="25C75737" w14:textId="7958922B" w:rsidR="0007635F" w:rsidRPr="00695AAE" w:rsidRDefault="00095693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武春燕</w:t>
            </w:r>
          </w:p>
        </w:tc>
      </w:tr>
      <w:tr w:rsidR="0007635F" w:rsidRPr="00695AAE" w14:paraId="5EFE0DA2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4C4F49E4" w14:textId="77777777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14:00-14:30</w:t>
            </w:r>
          </w:p>
        </w:tc>
        <w:tc>
          <w:tcPr>
            <w:tcW w:w="3010" w:type="dxa"/>
          </w:tcPr>
          <w:p w14:paraId="18D2816E" w14:textId="4CD4A990" w:rsidR="0007635F" w:rsidRPr="00695AAE" w:rsidRDefault="001E6514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实体瘤常见驱动基因DNA和RNA高通量测序共检的中国专家共识（2025版）要点</w:t>
            </w:r>
          </w:p>
        </w:tc>
        <w:tc>
          <w:tcPr>
            <w:tcW w:w="2552" w:type="dxa"/>
          </w:tcPr>
          <w:p w14:paraId="5EBC0504" w14:textId="0FC02E45" w:rsidR="0007635F" w:rsidRPr="00695AAE" w:rsidRDefault="001E6514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尹文娟</w:t>
            </w:r>
            <w:r w:rsidR="00635F7A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13" w:type="dxa"/>
          </w:tcPr>
          <w:p w14:paraId="6E196329" w14:textId="36998792" w:rsidR="0007635F" w:rsidRPr="00695AAE" w:rsidRDefault="001E6514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李  媛</w:t>
            </w:r>
          </w:p>
        </w:tc>
      </w:tr>
      <w:tr w:rsidR="0007635F" w:rsidRPr="00695AAE" w14:paraId="61A23040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1797F997" w14:textId="1301013D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14:30-15:00</w:t>
            </w:r>
          </w:p>
        </w:tc>
        <w:tc>
          <w:tcPr>
            <w:tcW w:w="3010" w:type="dxa"/>
          </w:tcPr>
          <w:p w14:paraId="3C4ECE80" w14:textId="66F41F33" w:rsidR="0007635F" w:rsidRPr="00695AAE" w:rsidRDefault="0007635F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头颈部鳞状细胞癌PD-L1表达临床病理检测中国专家共识</w:t>
            </w:r>
            <w:r w:rsidR="001E6514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（2024版）</w:t>
            </w: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要点</w:t>
            </w:r>
          </w:p>
        </w:tc>
        <w:tc>
          <w:tcPr>
            <w:tcW w:w="2552" w:type="dxa"/>
          </w:tcPr>
          <w:p w14:paraId="36C452EC" w14:textId="0F44D2EA" w:rsidR="0007635F" w:rsidRPr="00695AAE" w:rsidRDefault="001E6514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鲁海珍</w:t>
            </w:r>
          </w:p>
          <w:p w14:paraId="3654EAA1" w14:textId="57B7B572" w:rsidR="0007635F" w:rsidRPr="00695AAE" w:rsidRDefault="0007635F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</w:p>
        </w:tc>
        <w:tc>
          <w:tcPr>
            <w:tcW w:w="1213" w:type="dxa"/>
          </w:tcPr>
          <w:p w14:paraId="72B9EC11" w14:textId="5E5C0531" w:rsidR="0007635F" w:rsidRPr="00695AAE" w:rsidRDefault="001E6514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高洪文</w:t>
            </w:r>
          </w:p>
        </w:tc>
      </w:tr>
      <w:tr w:rsidR="0007635F" w:rsidRPr="00695AAE" w14:paraId="556591F1" w14:textId="77777777" w:rsidTr="000D5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535DF5DD" w14:textId="3EFF8EAC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15:00-15:40</w:t>
            </w:r>
          </w:p>
        </w:tc>
        <w:tc>
          <w:tcPr>
            <w:tcW w:w="3010" w:type="dxa"/>
          </w:tcPr>
          <w:p w14:paraId="56ADFC58" w14:textId="0FF2D31A" w:rsidR="0007635F" w:rsidRPr="00695AAE" w:rsidRDefault="0007635F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讨论</w:t>
            </w:r>
            <w:r w:rsidR="00AD161B"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环节</w:t>
            </w:r>
          </w:p>
        </w:tc>
        <w:tc>
          <w:tcPr>
            <w:tcW w:w="2552" w:type="dxa"/>
          </w:tcPr>
          <w:p w14:paraId="6BB6ACBC" w14:textId="68E57FA8" w:rsidR="0007635F" w:rsidRPr="00695AAE" w:rsidRDefault="00277C08" w:rsidP="004C5F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277C08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陈志康  闵安杰  李俊军  陈栋梁  陈  辉</w:t>
            </w:r>
          </w:p>
        </w:tc>
        <w:tc>
          <w:tcPr>
            <w:tcW w:w="1213" w:type="dxa"/>
          </w:tcPr>
          <w:p w14:paraId="5A0D904C" w14:textId="431B0EF4" w:rsidR="0007635F" w:rsidRPr="00695AAE" w:rsidRDefault="00277C08" w:rsidP="00076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277C08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范松青</w:t>
            </w:r>
          </w:p>
        </w:tc>
      </w:tr>
      <w:tr w:rsidR="0007635F" w:rsidRPr="00695AAE" w14:paraId="4F620ADB" w14:textId="77777777" w:rsidTr="000D5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</w:tcPr>
          <w:p w14:paraId="349CBEB1" w14:textId="04A7136B" w:rsidR="0007635F" w:rsidRPr="00695AAE" w:rsidRDefault="0007635F" w:rsidP="0007635F">
            <w:pPr>
              <w:jc w:val="left"/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 w:val="0"/>
                <w:bCs w:val="0"/>
                <w:noProof/>
                <w:color w:val="000000" w:themeColor="text1"/>
                <w:szCs w:val="21"/>
              </w:rPr>
              <w:t>15:40-15:45</w:t>
            </w:r>
          </w:p>
        </w:tc>
        <w:tc>
          <w:tcPr>
            <w:tcW w:w="3010" w:type="dxa"/>
          </w:tcPr>
          <w:p w14:paraId="7C4C549A" w14:textId="12A85F0E" w:rsidR="0007635F" w:rsidRPr="00695AAE" w:rsidRDefault="0007635F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总结</w:t>
            </w:r>
          </w:p>
        </w:tc>
        <w:tc>
          <w:tcPr>
            <w:tcW w:w="2552" w:type="dxa"/>
          </w:tcPr>
          <w:p w14:paraId="1756A304" w14:textId="55E635CC" w:rsidR="0007635F" w:rsidRPr="00695AAE" w:rsidRDefault="0007635F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梁智勇</w:t>
            </w:r>
          </w:p>
        </w:tc>
        <w:tc>
          <w:tcPr>
            <w:tcW w:w="1213" w:type="dxa"/>
          </w:tcPr>
          <w:p w14:paraId="71B888B9" w14:textId="2C1BA850" w:rsidR="0007635F" w:rsidRPr="00695AAE" w:rsidRDefault="001E6514" w:rsidP="00076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Cs w:val="21"/>
              </w:rPr>
              <w:t>周建华</w:t>
            </w:r>
          </w:p>
        </w:tc>
      </w:tr>
      <w:tr w:rsidR="0007635F" w:rsidRPr="00695AAE" w14:paraId="0E89D576" w14:textId="77777777" w:rsidTr="00D9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4"/>
          </w:tcPr>
          <w:p w14:paraId="19132547" w14:textId="36372F32" w:rsidR="0007635F" w:rsidRPr="00695AAE" w:rsidRDefault="0007635F" w:rsidP="0007635F">
            <w:pPr>
              <w:jc w:val="center"/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</w:pPr>
            <w:r w:rsidRPr="00695AAE">
              <w:rPr>
                <w:rFonts w:ascii="宋体" w:eastAsia="宋体" w:hAnsi="宋体" w:hint="eastAsia"/>
                <w:noProof/>
                <w:color w:val="000000" w:themeColor="text1"/>
                <w:szCs w:val="21"/>
              </w:rPr>
              <w:t>9月28日星期日撤离</w:t>
            </w:r>
          </w:p>
        </w:tc>
      </w:tr>
    </w:tbl>
    <w:p w14:paraId="196AC7AA" w14:textId="28FB4140" w:rsidR="00142117" w:rsidRPr="003E4526" w:rsidRDefault="00140B00" w:rsidP="00140B00">
      <w:pPr>
        <w:spacing w:line="480" w:lineRule="auto"/>
        <w:jc w:val="left"/>
        <w:rPr>
          <w:rFonts w:ascii="宋体" w:eastAsia="宋体" w:hAnsi="宋体" w:hint="eastAsia"/>
          <w:color w:val="000000" w:themeColor="text1"/>
          <w:sz w:val="18"/>
          <w:szCs w:val="18"/>
        </w:rPr>
      </w:pPr>
      <w:r w:rsidRPr="00695AAE">
        <w:rPr>
          <w:rFonts w:ascii="宋体" w:eastAsia="宋体" w:hAnsi="宋体" w:hint="eastAsia"/>
          <w:color w:val="000000" w:themeColor="text1"/>
          <w:sz w:val="18"/>
          <w:szCs w:val="18"/>
        </w:rPr>
        <w:t>（日程以当天实际日程为准）</w:t>
      </w:r>
    </w:p>
    <w:sectPr w:rsidR="00142117" w:rsidRPr="003E4526">
      <w:pgSz w:w="11907" w:h="16160"/>
      <w:pgMar w:top="2268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2B86" w14:textId="77777777" w:rsidR="002C6224" w:rsidRDefault="002C6224" w:rsidP="006D3A4D">
      <w:r>
        <w:separator/>
      </w:r>
    </w:p>
  </w:endnote>
  <w:endnote w:type="continuationSeparator" w:id="0">
    <w:p w14:paraId="562F9264" w14:textId="77777777" w:rsidR="002C6224" w:rsidRDefault="002C6224" w:rsidP="006D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8ECF" w14:textId="77777777" w:rsidR="002C6224" w:rsidRDefault="002C6224" w:rsidP="006D3A4D">
      <w:r>
        <w:separator/>
      </w:r>
    </w:p>
  </w:footnote>
  <w:footnote w:type="continuationSeparator" w:id="0">
    <w:p w14:paraId="3357D99B" w14:textId="77777777" w:rsidR="002C6224" w:rsidRDefault="002C6224" w:rsidP="006D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5C4E"/>
    <w:multiLevelType w:val="multilevel"/>
    <w:tmpl w:val="2DDE5C4E"/>
    <w:lvl w:ilvl="0">
      <w:start w:val="1"/>
      <w:numFmt w:val="chineseCountingThousand"/>
      <w:lvlText w:val="%1、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2743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10EF43B0-C3E1-45C1-80AD-A328BBE323E4}"/>
    <w:docVar w:name="KY_MEDREF_VERSION" w:val="3"/>
  </w:docVars>
  <w:rsids>
    <w:rsidRoot w:val="00835FC9"/>
    <w:rsid w:val="00000254"/>
    <w:rsid w:val="00013BEB"/>
    <w:rsid w:val="00014282"/>
    <w:rsid w:val="000207F3"/>
    <w:rsid w:val="00035877"/>
    <w:rsid w:val="000409CC"/>
    <w:rsid w:val="000502C8"/>
    <w:rsid w:val="0005323A"/>
    <w:rsid w:val="000603DE"/>
    <w:rsid w:val="000649FB"/>
    <w:rsid w:val="00071D84"/>
    <w:rsid w:val="00074385"/>
    <w:rsid w:val="0007635F"/>
    <w:rsid w:val="000768FA"/>
    <w:rsid w:val="000828A5"/>
    <w:rsid w:val="0008778F"/>
    <w:rsid w:val="00091F3E"/>
    <w:rsid w:val="00095693"/>
    <w:rsid w:val="000A225B"/>
    <w:rsid w:val="000B587B"/>
    <w:rsid w:val="000C5F7F"/>
    <w:rsid w:val="000D583C"/>
    <w:rsid w:val="000E5CE9"/>
    <w:rsid w:val="000E6367"/>
    <w:rsid w:val="00102C2E"/>
    <w:rsid w:val="00112061"/>
    <w:rsid w:val="00114448"/>
    <w:rsid w:val="0011678E"/>
    <w:rsid w:val="00116EC7"/>
    <w:rsid w:val="0012258F"/>
    <w:rsid w:val="00130F5F"/>
    <w:rsid w:val="00137348"/>
    <w:rsid w:val="00137563"/>
    <w:rsid w:val="0014060C"/>
    <w:rsid w:val="00140B00"/>
    <w:rsid w:val="00141091"/>
    <w:rsid w:val="00142117"/>
    <w:rsid w:val="00143C02"/>
    <w:rsid w:val="00145803"/>
    <w:rsid w:val="00166F1F"/>
    <w:rsid w:val="001674F2"/>
    <w:rsid w:val="001719D5"/>
    <w:rsid w:val="00183981"/>
    <w:rsid w:val="001863A1"/>
    <w:rsid w:val="001878B8"/>
    <w:rsid w:val="001A19C9"/>
    <w:rsid w:val="001A38CB"/>
    <w:rsid w:val="001A3B29"/>
    <w:rsid w:val="001B02C2"/>
    <w:rsid w:val="001C06AF"/>
    <w:rsid w:val="001C4BB7"/>
    <w:rsid w:val="001C63E4"/>
    <w:rsid w:val="001D4361"/>
    <w:rsid w:val="001E07AD"/>
    <w:rsid w:val="001E6514"/>
    <w:rsid w:val="001F68C7"/>
    <w:rsid w:val="00201BDE"/>
    <w:rsid w:val="00202177"/>
    <w:rsid w:val="00211333"/>
    <w:rsid w:val="002147F6"/>
    <w:rsid w:val="00223272"/>
    <w:rsid w:val="00223865"/>
    <w:rsid w:val="002430DD"/>
    <w:rsid w:val="002477AA"/>
    <w:rsid w:val="002562EB"/>
    <w:rsid w:val="00257098"/>
    <w:rsid w:val="002661CA"/>
    <w:rsid w:val="00277C08"/>
    <w:rsid w:val="002829A3"/>
    <w:rsid w:val="0028333D"/>
    <w:rsid w:val="0028600E"/>
    <w:rsid w:val="002B02DD"/>
    <w:rsid w:val="002B4EA6"/>
    <w:rsid w:val="002C5271"/>
    <w:rsid w:val="002C6224"/>
    <w:rsid w:val="002C7595"/>
    <w:rsid w:val="002D039A"/>
    <w:rsid w:val="002E3BD0"/>
    <w:rsid w:val="0030287E"/>
    <w:rsid w:val="00312F28"/>
    <w:rsid w:val="00316A01"/>
    <w:rsid w:val="00320717"/>
    <w:rsid w:val="003376E8"/>
    <w:rsid w:val="00352282"/>
    <w:rsid w:val="00364D41"/>
    <w:rsid w:val="00376DE3"/>
    <w:rsid w:val="00385B4C"/>
    <w:rsid w:val="0039271B"/>
    <w:rsid w:val="00393DE0"/>
    <w:rsid w:val="003A10C5"/>
    <w:rsid w:val="003A57B2"/>
    <w:rsid w:val="003B171C"/>
    <w:rsid w:val="003B22BC"/>
    <w:rsid w:val="003B3E48"/>
    <w:rsid w:val="003B68D2"/>
    <w:rsid w:val="003D3E0D"/>
    <w:rsid w:val="003D63D7"/>
    <w:rsid w:val="003E4526"/>
    <w:rsid w:val="003F4DD1"/>
    <w:rsid w:val="00400345"/>
    <w:rsid w:val="0040359D"/>
    <w:rsid w:val="004267C2"/>
    <w:rsid w:val="00426E8B"/>
    <w:rsid w:val="00433EE2"/>
    <w:rsid w:val="0043421D"/>
    <w:rsid w:val="004357DC"/>
    <w:rsid w:val="00444717"/>
    <w:rsid w:val="00450FEE"/>
    <w:rsid w:val="00451A49"/>
    <w:rsid w:val="004553FD"/>
    <w:rsid w:val="00461EC4"/>
    <w:rsid w:val="00462A8B"/>
    <w:rsid w:val="00463149"/>
    <w:rsid w:val="00463409"/>
    <w:rsid w:val="00464A15"/>
    <w:rsid w:val="00465273"/>
    <w:rsid w:val="00474585"/>
    <w:rsid w:val="00481D24"/>
    <w:rsid w:val="00484CB7"/>
    <w:rsid w:val="00487771"/>
    <w:rsid w:val="00487B95"/>
    <w:rsid w:val="004910A9"/>
    <w:rsid w:val="00492BC9"/>
    <w:rsid w:val="00493F62"/>
    <w:rsid w:val="004950A7"/>
    <w:rsid w:val="004A1A47"/>
    <w:rsid w:val="004A1FCF"/>
    <w:rsid w:val="004A3C06"/>
    <w:rsid w:val="004A5D0B"/>
    <w:rsid w:val="004B4FE2"/>
    <w:rsid w:val="004B7FBD"/>
    <w:rsid w:val="004C0602"/>
    <w:rsid w:val="004C5F54"/>
    <w:rsid w:val="004D365B"/>
    <w:rsid w:val="004D40D7"/>
    <w:rsid w:val="004E3C96"/>
    <w:rsid w:val="004E4683"/>
    <w:rsid w:val="004E6696"/>
    <w:rsid w:val="004F0C9B"/>
    <w:rsid w:val="004F0E30"/>
    <w:rsid w:val="004F3464"/>
    <w:rsid w:val="004F3999"/>
    <w:rsid w:val="004F6106"/>
    <w:rsid w:val="004F70CE"/>
    <w:rsid w:val="00504E19"/>
    <w:rsid w:val="00506D81"/>
    <w:rsid w:val="005237CE"/>
    <w:rsid w:val="00523D8A"/>
    <w:rsid w:val="005269F9"/>
    <w:rsid w:val="00526E1D"/>
    <w:rsid w:val="00527F9E"/>
    <w:rsid w:val="00534AAF"/>
    <w:rsid w:val="00542DDE"/>
    <w:rsid w:val="00550323"/>
    <w:rsid w:val="00560412"/>
    <w:rsid w:val="00565C37"/>
    <w:rsid w:val="00566D15"/>
    <w:rsid w:val="00571A43"/>
    <w:rsid w:val="0057764E"/>
    <w:rsid w:val="00591DBB"/>
    <w:rsid w:val="005938E8"/>
    <w:rsid w:val="00595D8C"/>
    <w:rsid w:val="005A1DAA"/>
    <w:rsid w:val="005A448C"/>
    <w:rsid w:val="005A4F2C"/>
    <w:rsid w:val="005B16FB"/>
    <w:rsid w:val="005B5252"/>
    <w:rsid w:val="005B725B"/>
    <w:rsid w:val="005C1978"/>
    <w:rsid w:val="005C3E21"/>
    <w:rsid w:val="005D09BB"/>
    <w:rsid w:val="005D5B84"/>
    <w:rsid w:val="00606026"/>
    <w:rsid w:val="00606CF7"/>
    <w:rsid w:val="00616362"/>
    <w:rsid w:val="0062244C"/>
    <w:rsid w:val="00626202"/>
    <w:rsid w:val="00630110"/>
    <w:rsid w:val="00631303"/>
    <w:rsid w:val="00634E5C"/>
    <w:rsid w:val="00635F7A"/>
    <w:rsid w:val="00636708"/>
    <w:rsid w:val="00643EBF"/>
    <w:rsid w:val="006474BB"/>
    <w:rsid w:val="0065194B"/>
    <w:rsid w:val="00653641"/>
    <w:rsid w:val="006733C7"/>
    <w:rsid w:val="0067455E"/>
    <w:rsid w:val="00680AB9"/>
    <w:rsid w:val="0068203B"/>
    <w:rsid w:val="00695AAE"/>
    <w:rsid w:val="006A0EFE"/>
    <w:rsid w:val="006A48C5"/>
    <w:rsid w:val="006A76B2"/>
    <w:rsid w:val="006B2D65"/>
    <w:rsid w:val="006C2FBE"/>
    <w:rsid w:val="006C67EE"/>
    <w:rsid w:val="006D1E70"/>
    <w:rsid w:val="006D3A4D"/>
    <w:rsid w:val="006F2BD8"/>
    <w:rsid w:val="006F4952"/>
    <w:rsid w:val="007102FD"/>
    <w:rsid w:val="00712368"/>
    <w:rsid w:val="00715EE7"/>
    <w:rsid w:val="0071714D"/>
    <w:rsid w:val="0072333B"/>
    <w:rsid w:val="00735BAE"/>
    <w:rsid w:val="0074352B"/>
    <w:rsid w:val="00756CCA"/>
    <w:rsid w:val="007570CC"/>
    <w:rsid w:val="007659A6"/>
    <w:rsid w:val="0078474E"/>
    <w:rsid w:val="007C67B3"/>
    <w:rsid w:val="007C7A2C"/>
    <w:rsid w:val="007D078A"/>
    <w:rsid w:val="007E2D56"/>
    <w:rsid w:val="007E5C13"/>
    <w:rsid w:val="007F26B4"/>
    <w:rsid w:val="007F440B"/>
    <w:rsid w:val="007F4832"/>
    <w:rsid w:val="00803187"/>
    <w:rsid w:val="00803AE6"/>
    <w:rsid w:val="00816BD1"/>
    <w:rsid w:val="0081729C"/>
    <w:rsid w:val="0083026E"/>
    <w:rsid w:val="00831F38"/>
    <w:rsid w:val="00835FC9"/>
    <w:rsid w:val="00844A87"/>
    <w:rsid w:val="00845FB2"/>
    <w:rsid w:val="0085444F"/>
    <w:rsid w:val="008566E6"/>
    <w:rsid w:val="00862546"/>
    <w:rsid w:val="00884A43"/>
    <w:rsid w:val="008865C6"/>
    <w:rsid w:val="008944DC"/>
    <w:rsid w:val="008A1EC4"/>
    <w:rsid w:val="008A35DE"/>
    <w:rsid w:val="008A5FB7"/>
    <w:rsid w:val="008B0CA7"/>
    <w:rsid w:val="008B4DFD"/>
    <w:rsid w:val="008C08C9"/>
    <w:rsid w:val="008C3EA7"/>
    <w:rsid w:val="008C6778"/>
    <w:rsid w:val="008C75A4"/>
    <w:rsid w:val="008D3F26"/>
    <w:rsid w:val="008F3FE2"/>
    <w:rsid w:val="0090188C"/>
    <w:rsid w:val="009053D2"/>
    <w:rsid w:val="009110D4"/>
    <w:rsid w:val="00923DC5"/>
    <w:rsid w:val="00927E63"/>
    <w:rsid w:val="00934350"/>
    <w:rsid w:val="00936E7C"/>
    <w:rsid w:val="00937474"/>
    <w:rsid w:val="0094184E"/>
    <w:rsid w:val="00943805"/>
    <w:rsid w:val="00954A5A"/>
    <w:rsid w:val="00956196"/>
    <w:rsid w:val="00956F1E"/>
    <w:rsid w:val="00956FB2"/>
    <w:rsid w:val="009648F5"/>
    <w:rsid w:val="0096767C"/>
    <w:rsid w:val="00972286"/>
    <w:rsid w:val="009750BE"/>
    <w:rsid w:val="00975BAA"/>
    <w:rsid w:val="009877DA"/>
    <w:rsid w:val="009A306A"/>
    <w:rsid w:val="009A7F35"/>
    <w:rsid w:val="009B0949"/>
    <w:rsid w:val="009B4741"/>
    <w:rsid w:val="009B7C13"/>
    <w:rsid w:val="009C388E"/>
    <w:rsid w:val="009C5DD3"/>
    <w:rsid w:val="009C7C0F"/>
    <w:rsid w:val="009D014A"/>
    <w:rsid w:val="009D4454"/>
    <w:rsid w:val="009D5C5F"/>
    <w:rsid w:val="009E5574"/>
    <w:rsid w:val="009F5748"/>
    <w:rsid w:val="009F59DF"/>
    <w:rsid w:val="00A02BFE"/>
    <w:rsid w:val="00A0472B"/>
    <w:rsid w:val="00A143F1"/>
    <w:rsid w:val="00A16092"/>
    <w:rsid w:val="00A1629F"/>
    <w:rsid w:val="00A16F0E"/>
    <w:rsid w:val="00A2100A"/>
    <w:rsid w:val="00A248A6"/>
    <w:rsid w:val="00A30571"/>
    <w:rsid w:val="00A33E9A"/>
    <w:rsid w:val="00A363A0"/>
    <w:rsid w:val="00A42565"/>
    <w:rsid w:val="00A47F4D"/>
    <w:rsid w:val="00A50837"/>
    <w:rsid w:val="00A547C9"/>
    <w:rsid w:val="00A55003"/>
    <w:rsid w:val="00A70030"/>
    <w:rsid w:val="00A706F4"/>
    <w:rsid w:val="00A80736"/>
    <w:rsid w:val="00A853CC"/>
    <w:rsid w:val="00A91C9D"/>
    <w:rsid w:val="00A9594D"/>
    <w:rsid w:val="00AA782B"/>
    <w:rsid w:val="00AC48A9"/>
    <w:rsid w:val="00AC56B3"/>
    <w:rsid w:val="00AD161B"/>
    <w:rsid w:val="00AD6DC7"/>
    <w:rsid w:val="00AF0D35"/>
    <w:rsid w:val="00AF4B3F"/>
    <w:rsid w:val="00B2116A"/>
    <w:rsid w:val="00B54435"/>
    <w:rsid w:val="00B54E7E"/>
    <w:rsid w:val="00B579DD"/>
    <w:rsid w:val="00B63A0B"/>
    <w:rsid w:val="00B65FFA"/>
    <w:rsid w:val="00B71873"/>
    <w:rsid w:val="00B81367"/>
    <w:rsid w:val="00BA0174"/>
    <w:rsid w:val="00BA0650"/>
    <w:rsid w:val="00BA084B"/>
    <w:rsid w:val="00BA6FC5"/>
    <w:rsid w:val="00BB57BE"/>
    <w:rsid w:val="00BC0375"/>
    <w:rsid w:val="00BC1347"/>
    <w:rsid w:val="00BC2357"/>
    <w:rsid w:val="00BC2FFA"/>
    <w:rsid w:val="00BC3382"/>
    <w:rsid w:val="00BC5B09"/>
    <w:rsid w:val="00BD1A0B"/>
    <w:rsid w:val="00BD262A"/>
    <w:rsid w:val="00BD5FEE"/>
    <w:rsid w:val="00BD7FC1"/>
    <w:rsid w:val="00BE5B97"/>
    <w:rsid w:val="00BE6620"/>
    <w:rsid w:val="00BF36F5"/>
    <w:rsid w:val="00BF55E0"/>
    <w:rsid w:val="00BF5807"/>
    <w:rsid w:val="00BF78D2"/>
    <w:rsid w:val="00C01B94"/>
    <w:rsid w:val="00C121C8"/>
    <w:rsid w:val="00C12884"/>
    <w:rsid w:val="00C146DA"/>
    <w:rsid w:val="00C15D3B"/>
    <w:rsid w:val="00C16B98"/>
    <w:rsid w:val="00C1709E"/>
    <w:rsid w:val="00C23C85"/>
    <w:rsid w:val="00C241C8"/>
    <w:rsid w:val="00C30B25"/>
    <w:rsid w:val="00C313E4"/>
    <w:rsid w:val="00C331A9"/>
    <w:rsid w:val="00C338DA"/>
    <w:rsid w:val="00C35238"/>
    <w:rsid w:val="00C4064F"/>
    <w:rsid w:val="00C42414"/>
    <w:rsid w:val="00C5032B"/>
    <w:rsid w:val="00C5256E"/>
    <w:rsid w:val="00C56EEF"/>
    <w:rsid w:val="00C63F49"/>
    <w:rsid w:val="00C7050F"/>
    <w:rsid w:val="00C71716"/>
    <w:rsid w:val="00C73305"/>
    <w:rsid w:val="00C74DC3"/>
    <w:rsid w:val="00C77736"/>
    <w:rsid w:val="00C7785E"/>
    <w:rsid w:val="00C8502C"/>
    <w:rsid w:val="00C901A0"/>
    <w:rsid w:val="00CA2B9F"/>
    <w:rsid w:val="00CA4995"/>
    <w:rsid w:val="00CA56DC"/>
    <w:rsid w:val="00CB2F0E"/>
    <w:rsid w:val="00CB4D56"/>
    <w:rsid w:val="00CC13C4"/>
    <w:rsid w:val="00CC2760"/>
    <w:rsid w:val="00CC3876"/>
    <w:rsid w:val="00CD03BA"/>
    <w:rsid w:val="00CE46FA"/>
    <w:rsid w:val="00CE55D7"/>
    <w:rsid w:val="00CF2F70"/>
    <w:rsid w:val="00CF3316"/>
    <w:rsid w:val="00CF33DD"/>
    <w:rsid w:val="00D1031E"/>
    <w:rsid w:val="00D10E0B"/>
    <w:rsid w:val="00D13D4A"/>
    <w:rsid w:val="00D22E08"/>
    <w:rsid w:val="00D23B71"/>
    <w:rsid w:val="00D25AC5"/>
    <w:rsid w:val="00D307BF"/>
    <w:rsid w:val="00D33EF3"/>
    <w:rsid w:val="00D34BDF"/>
    <w:rsid w:val="00D35422"/>
    <w:rsid w:val="00D36A5D"/>
    <w:rsid w:val="00D5251D"/>
    <w:rsid w:val="00D55787"/>
    <w:rsid w:val="00D605FC"/>
    <w:rsid w:val="00D84BF5"/>
    <w:rsid w:val="00D8664D"/>
    <w:rsid w:val="00D93776"/>
    <w:rsid w:val="00DA2343"/>
    <w:rsid w:val="00DA7F19"/>
    <w:rsid w:val="00DB3E0D"/>
    <w:rsid w:val="00DB7C89"/>
    <w:rsid w:val="00DD193A"/>
    <w:rsid w:val="00DD5577"/>
    <w:rsid w:val="00DF23A1"/>
    <w:rsid w:val="00DF2E58"/>
    <w:rsid w:val="00DF5CFC"/>
    <w:rsid w:val="00E00F88"/>
    <w:rsid w:val="00E03AB3"/>
    <w:rsid w:val="00E0595B"/>
    <w:rsid w:val="00E0742E"/>
    <w:rsid w:val="00E21F27"/>
    <w:rsid w:val="00E22FED"/>
    <w:rsid w:val="00E25246"/>
    <w:rsid w:val="00E26E8F"/>
    <w:rsid w:val="00E35C96"/>
    <w:rsid w:val="00E4702E"/>
    <w:rsid w:val="00E5592E"/>
    <w:rsid w:val="00E56A4B"/>
    <w:rsid w:val="00E6322C"/>
    <w:rsid w:val="00E632A9"/>
    <w:rsid w:val="00E67ECA"/>
    <w:rsid w:val="00E74F2B"/>
    <w:rsid w:val="00E933CE"/>
    <w:rsid w:val="00E95A53"/>
    <w:rsid w:val="00EA24FF"/>
    <w:rsid w:val="00EA4759"/>
    <w:rsid w:val="00EA4820"/>
    <w:rsid w:val="00EA49D0"/>
    <w:rsid w:val="00EA67A4"/>
    <w:rsid w:val="00EB0D19"/>
    <w:rsid w:val="00EB6386"/>
    <w:rsid w:val="00ED26B2"/>
    <w:rsid w:val="00ED33AB"/>
    <w:rsid w:val="00EE2D9E"/>
    <w:rsid w:val="00EE4186"/>
    <w:rsid w:val="00EE43A3"/>
    <w:rsid w:val="00EE62FA"/>
    <w:rsid w:val="00EE6D14"/>
    <w:rsid w:val="00F07782"/>
    <w:rsid w:val="00F10B91"/>
    <w:rsid w:val="00F11FB5"/>
    <w:rsid w:val="00F15F7D"/>
    <w:rsid w:val="00F2792D"/>
    <w:rsid w:val="00F34111"/>
    <w:rsid w:val="00F34220"/>
    <w:rsid w:val="00F45B22"/>
    <w:rsid w:val="00F473CD"/>
    <w:rsid w:val="00F50BB6"/>
    <w:rsid w:val="00F55CC8"/>
    <w:rsid w:val="00F56172"/>
    <w:rsid w:val="00F61A3E"/>
    <w:rsid w:val="00F65944"/>
    <w:rsid w:val="00F663C2"/>
    <w:rsid w:val="00F71F68"/>
    <w:rsid w:val="00F82156"/>
    <w:rsid w:val="00F9398B"/>
    <w:rsid w:val="00F94B25"/>
    <w:rsid w:val="00FA05AA"/>
    <w:rsid w:val="00FA070E"/>
    <w:rsid w:val="00FA1DB3"/>
    <w:rsid w:val="00FB4D18"/>
    <w:rsid w:val="00FB5F8F"/>
    <w:rsid w:val="00FC217E"/>
    <w:rsid w:val="00FC6CA3"/>
    <w:rsid w:val="00FD1A9F"/>
    <w:rsid w:val="00FD1E9D"/>
    <w:rsid w:val="00FE06C2"/>
    <w:rsid w:val="00FE72D2"/>
    <w:rsid w:val="00FE7E88"/>
    <w:rsid w:val="00FF2667"/>
    <w:rsid w:val="198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36DEE7"/>
  <w15:docId w15:val="{124EA467-49CA-4C1F-AD84-3393AF12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Revision"/>
    <w:hidden/>
    <w:uiPriority w:val="99"/>
    <w:unhideWhenUsed/>
    <w:rsid w:val="006D3A4D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4211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42117"/>
    <w:rPr>
      <w:kern w:val="2"/>
      <w:sz w:val="21"/>
      <w:szCs w:val="22"/>
    </w:rPr>
  </w:style>
  <w:style w:type="table" w:styleId="11">
    <w:name w:val="Plain Table 1"/>
    <w:basedOn w:val="a1"/>
    <w:uiPriority w:val="41"/>
    <w:rsid w:val="00142117"/>
    <w:rPr>
      <w:kern w:val="2"/>
      <w:sz w:val="21"/>
      <w:szCs w:val="2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9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6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547827">
              <w:marLeft w:val="0"/>
              <w:marRight w:val="0"/>
              <w:marTop w:val="150"/>
              <w:marBottom w:val="0"/>
              <w:divBdr>
                <w:top w:val="single" w:sz="6" w:space="0" w:color="F2F5F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9857">
                          <w:marLeft w:val="240"/>
                          <w:marRight w:val="28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2815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96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1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289287">
              <w:marLeft w:val="0"/>
              <w:marRight w:val="0"/>
              <w:marTop w:val="150"/>
              <w:marBottom w:val="0"/>
              <w:divBdr>
                <w:top w:val="single" w:sz="6" w:space="0" w:color="F2F5F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8552">
                          <w:marLeft w:val="240"/>
                          <w:marRight w:val="28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00445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shixian wang</cp:lastModifiedBy>
  <cp:revision>12</cp:revision>
  <cp:lastPrinted>2025-04-08T05:28:00Z</cp:lastPrinted>
  <dcterms:created xsi:type="dcterms:W3CDTF">2025-08-28T11:10:00Z</dcterms:created>
  <dcterms:modified xsi:type="dcterms:W3CDTF">2025-09-02T08:39:00Z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eyJoZGlkIjoiMDk5YzQwYmE1ZWViZGIxMWRlMzJlMjIxZGUzMTIyNWQiLCJ1c2VySWQiOiIxMTIwMzg5OTEwIn0=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76DA31B0C30646B1BB6404AAA9E84E6C_12</vt:lpwstr>
  </property>
</Properties>
</file>